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CURRICULUM </w:t>
      </w:r>
    </w:p>
    <w:p w:rsidR="00000000" w:rsidDel="00000000" w:rsidP="00000000" w:rsidRDefault="00000000" w:rsidRPr="00000000" w14:paraId="00000005">
      <w:pPr>
        <w:pageBreakBefore w:val="0"/>
        <w:spacing w:after="240" w:before="240" w:line="240" w:lineRule="auto"/>
        <w:ind w:left="0" w:firstLine="0"/>
        <w:jc w:val="center"/>
        <w:rPr>
          <w:rFonts w:ascii="Montserrat" w:cs="Montserrat" w:eastAsia="Montserrat" w:hAnsi="Montserrat"/>
          <w:color w:val="ff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Participación “Vive la ciencia Usach”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Se debe completar este currículum por cada persona que participe del stand.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495"/>
        <w:tblGridChange w:id="0">
          <w:tblGrid>
            <w:gridCol w:w="2535"/>
            <w:gridCol w:w="649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Datos personales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Nombre completo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RUT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Comuna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Experiencia formativa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Estudios Pregrado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Especialidad (si procede en caso de ser académico/a) o Experiencia en el tema (en caso de ser funcionario/a o egresado/a)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8"/>
                <w:szCs w:val="28"/>
                <w:rtl w:val="0"/>
              </w:rPr>
              <w:t xml:space="preserve">Estudios Postgrado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-704848</wp:posOffset>
          </wp:positionH>
          <wp:positionV relativeFrom="paragraph">
            <wp:posOffset>-285748</wp:posOffset>
          </wp:positionV>
          <wp:extent cx="5731200" cy="800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oP18cp9fzOso1cHsVk9Eltukw==">CgMxLjAyCGguZ2pkZ3hzOAByITFzNC1lajJadlZmWFZvbTZzNURPdmptYVE4QjdZZ1NweQ==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